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2576" w14:textId="77777777" w:rsidR="00EA36B9" w:rsidRPr="00EA36B9" w:rsidRDefault="00EA36B9" w:rsidP="00EA36B9">
      <w:pPr>
        <w:pStyle w:val="Heading1"/>
        <w:spacing w:line="276" w:lineRule="auto"/>
        <w:jc w:val="both"/>
        <w:rPr>
          <w:rFonts w:ascii="Times New Roman" w:eastAsia="Times New Roman" w:hAnsi="Times New Roman" w:cs="Times New Roman"/>
          <w:b/>
          <w:bCs/>
          <w:sz w:val="36"/>
          <w:szCs w:val="24"/>
          <w:lang w:eastAsia="en-GB"/>
        </w:rPr>
      </w:pPr>
      <w:bookmarkStart w:id="0" w:name="_Toc3801180"/>
      <w:r w:rsidRPr="00EA36B9">
        <w:rPr>
          <w:rFonts w:ascii="Times New Roman" w:eastAsia="Times New Roman" w:hAnsi="Times New Roman" w:cs="Times New Roman"/>
          <w:sz w:val="36"/>
          <w:szCs w:val="24"/>
          <w:lang w:eastAsia="en-GB"/>
        </w:rPr>
        <w:t>Data management</w:t>
      </w:r>
      <w:bookmarkEnd w:id="0"/>
    </w:p>
    <w:p w14:paraId="5C4CFE63" w14:textId="77777777" w:rsidR="00EA36B9" w:rsidRPr="00EA36B9" w:rsidRDefault="00EA36B9" w:rsidP="00EA36B9">
      <w:pPr>
        <w:spacing w:line="276" w:lineRule="auto"/>
        <w:jc w:val="both"/>
        <w:rPr>
          <w:rFonts w:ascii="Times New Roman" w:eastAsia="Times New Roman" w:hAnsi="Times New Roman" w:cs="Times New Roman"/>
          <w:lang w:eastAsia="en-GB"/>
        </w:rPr>
      </w:pPr>
    </w:p>
    <w:p w14:paraId="10C80E4F" w14:textId="77777777" w:rsidR="00EA36B9" w:rsidRPr="00EA36B9" w:rsidRDefault="00EA36B9" w:rsidP="00EA36B9">
      <w:pPr>
        <w:spacing w:line="276" w:lineRule="auto"/>
        <w:jc w:val="both"/>
        <w:rPr>
          <w:rFonts w:ascii="Times New Roman" w:hAnsi="Times New Roman" w:cs="Times New Roman"/>
          <w:color w:val="000000"/>
          <w:lang w:eastAsia="en-GB"/>
        </w:rPr>
      </w:pPr>
      <w:r w:rsidRPr="00EA36B9">
        <w:rPr>
          <w:rFonts w:ascii="Times New Roman" w:hAnsi="Times New Roman" w:cs="Times New Roman"/>
          <w:color w:val="000000"/>
          <w:lang w:eastAsia="en-GB"/>
        </w:rPr>
        <w:t>For the data management, we will follow the archiving and data protection procedures as they have been established in the Faculty of Behavioural and Social Sciences</w:t>
      </w:r>
      <w:r w:rsidRPr="00EA36B9">
        <w:rPr>
          <w:rStyle w:val="FootnoteReference"/>
        </w:rPr>
        <w:footnoteReference w:id="1"/>
      </w:r>
      <w:r w:rsidRPr="00EA36B9">
        <w:rPr>
          <w:rFonts w:ascii="Times New Roman" w:hAnsi="Times New Roman" w:cs="Times New Roman"/>
          <w:color w:val="000000"/>
          <w:lang w:eastAsia="en-GB"/>
        </w:rPr>
        <w:t xml:space="preserve">.  Since the network itself (name of the project, location, and goals) remains identifiable due to its unique character, we will make sure that the information collected could not be traced back to the individual participants. We will use a combination of anonymization and restricted access to the data. </w:t>
      </w:r>
    </w:p>
    <w:p w14:paraId="65D9A737" w14:textId="77777777" w:rsidR="00EA36B9" w:rsidRPr="00EA36B9" w:rsidRDefault="00EA36B9" w:rsidP="00EA36B9">
      <w:pPr>
        <w:spacing w:line="276" w:lineRule="auto"/>
        <w:jc w:val="both"/>
        <w:rPr>
          <w:rFonts w:ascii="Times New Roman" w:hAnsi="Times New Roman" w:cs="Times New Roman"/>
          <w:lang w:eastAsia="en-GB"/>
        </w:rPr>
      </w:pPr>
    </w:p>
    <w:p w14:paraId="69F0E3DC" w14:textId="77777777" w:rsidR="00EA36B9" w:rsidRPr="00EA36B9" w:rsidRDefault="00EA36B9" w:rsidP="00EA36B9">
      <w:pPr>
        <w:pStyle w:val="Heading4"/>
        <w:spacing w:line="276" w:lineRule="auto"/>
        <w:jc w:val="both"/>
        <w:rPr>
          <w:rFonts w:ascii="Times New Roman" w:eastAsia="Times New Roman" w:hAnsi="Times New Roman" w:cs="Times New Roman"/>
          <w:b/>
          <w:bCs/>
          <w:sz w:val="32"/>
          <w:lang w:eastAsia="en-GB"/>
        </w:rPr>
      </w:pPr>
      <w:bookmarkStart w:id="1" w:name="_Toc3801181"/>
      <w:r w:rsidRPr="00EA36B9">
        <w:rPr>
          <w:rFonts w:ascii="Times New Roman" w:eastAsia="Times New Roman" w:hAnsi="Times New Roman" w:cs="Times New Roman"/>
          <w:sz w:val="32"/>
          <w:lang w:eastAsia="en-GB"/>
        </w:rPr>
        <w:t>Anonymization</w:t>
      </w:r>
      <w:bookmarkEnd w:id="1"/>
    </w:p>
    <w:p w14:paraId="59626AED" w14:textId="77777777" w:rsidR="00EA36B9" w:rsidRPr="00EA36B9" w:rsidRDefault="00EA36B9" w:rsidP="00EA36B9">
      <w:pPr>
        <w:spacing w:line="276" w:lineRule="auto"/>
        <w:jc w:val="both"/>
        <w:rPr>
          <w:rFonts w:ascii="Times New Roman" w:eastAsia="Times New Roman" w:hAnsi="Times New Roman" w:cs="Times New Roman"/>
          <w:lang w:eastAsia="en-GB"/>
        </w:rPr>
      </w:pPr>
    </w:p>
    <w:p w14:paraId="2FACF78A" w14:textId="77777777" w:rsidR="00EA36B9" w:rsidRPr="00EA36B9" w:rsidRDefault="00EA36B9" w:rsidP="00EA36B9">
      <w:pPr>
        <w:spacing w:line="276" w:lineRule="auto"/>
        <w:jc w:val="both"/>
        <w:rPr>
          <w:rFonts w:ascii="Times New Roman" w:hAnsi="Times New Roman" w:cs="Times New Roman"/>
          <w:lang w:eastAsia="en-GB"/>
        </w:rPr>
      </w:pPr>
      <w:r w:rsidRPr="00EA36B9">
        <w:rPr>
          <w:rFonts w:ascii="Times New Roman" w:hAnsi="Times New Roman" w:cs="Times New Roman"/>
          <w:color w:val="000000"/>
          <w:lang w:eastAsia="en-GB"/>
        </w:rPr>
        <w:t>After the verbatim transcript is completed, the researcher removes direct and some indirect personal identifiers. We will use replacements instead of blacking out the data (e.g., Aliona Ignatieva to be replaced with [the full name of the researcher], and not XXX). All the replacements will be listed in a log of replacements, while the log itself will be stored separately from the anonymized data files. The list of direct identifiers to be replaced:</w:t>
      </w:r>
    </w:p>
    <w:p w14:paraId="19A14320" w14:textId="77777777" w:rsidR="00EA36B9" w:rsidRPr="00EA36B9" w:rsidRDefault="00EA36B9" w:rsidP="00EA36B9">
      <w:pPr>
        <w:spacing w:line="276" w:lineRule="auto"/>
        <w:jc w:val="both"/>
        <w:rPr>
          <w:rFonts w:ascii="Times New Roman" w:eastAsia="Times New Roman" w:hAnsi="Times New Roman" w:cs="Times New Roman"/>
          <w:lang w:eastAsia="en-GB"/>
        </w:rPr>
      </w:pPr>
    </w:p>
    <w:p w14:paraId="5A98DBDE" w14:textId="77777777" w:rsidR="00EA36B9" w:rsidRPr="00EA36B9" w:rsidRDefault="00EA36B9" w:rsidP="00EA36B9">
      <w:pPr>
        <w:numPr>
          <w:ilvl w:val="0"/>
          <w:numId w:val="1"/>
        </w:numPr>
        <w:spacing w:line="276" w:lineRule="auto"/>
        <w:jc w:val="both"/>
        <w:textAlignment w:val="baseline"/>
        <w:rPr>
          <w:rFonts w:ascii="Times New Roman" w:hAnsi="Times New Roman" w:cs="Times New Roman"/>
          <w:color w:val="000000"/>
          <w:lang w:eastAsia="en-GB"/>
        </w:rPr>
      </w:pPr>
      <w:r w:rsidRPr="00EA36B9">
        <w:rPr>
          <w:rFonts w:ascii="Times New Roman" w:hAnsi="Times New Roman" w:cs="Times New Roman"/>
          <w:color w:val="000000"/>
          <w:lang w:eastAsia="en-GB"/>
        </w:rPr>
        <w:t>First name, last name of the respondent or his/her colleagues or other people who can be used to identify the respondent (e.g., a name of the director of the institution where the respondent works);</w:t>
      </w:r>
    </w:p>
    <w:p w14:paraId="3537CB29" w14:textId="77777777" w:rsidR="00EA36B9" w:rsidRPr="00EA36B9" w:rsidRDefault="00EA36B9" w:rsidP="00EA36B9">
      <w:pPr>
        <w:numPr>
          <w:ilvl w:val="0"/>
          <w:numId w:val="1"/>
        </w:numPr>
        <w:spacing w:line="276" w:lineRule="auto"/>
        <w:jc w:val="both"/>
        <w:textAlignment w:val="baseline"/>
        <w:rPr>
          <w:rFonts w:ascii="Times New Roman" w:hAnsi="Times New Roman" w:cs="Times New Roman"/>
          <w:color w:val="000000"/>
          <w:lang w:eastAsia="en-GB"/>
        </w:rPr>
      </w:pPr>
      <w:r w:rsidRPr="00EA36B9">
        <w:rPr>
          <w:rFonts w:ascii="Times New Roman" w:hAnsi="Times New Roman" w:cs="Times New Roman"/>
          <w:color w:val="000000"/>
          <w:lang w:eastAsia="en-GB"/>
        </w:rPr>
        <w:t xml:space="preserve">Age; </w:t>
      </w:r>
    </w:p>
    <w:p w14:paraId="3879B2DF" w14:textId="77777777" w:rsidR="00EA36B9" w:rsidRPr="00EA36B9" w:rsidRDefault="00EA36B9" w:rsidP="00EA36B9">
      <w:pPr>
        <w:numPr>
          <w:ilvl w:val="0"/>
          <w:numId w:val="1"/>
        </w:numPr>
        <w:spacing w:line="276" w:lineRule="auto"/>
        <w:jc w:val="both"/>
        <w:textAlignment w:val="baseline"/>
        <w:rPr>
          <w:rFonts w:ascii="Times New Roman" w:hAnsi="Times New Roman" w:cs="Times New Roman"/>
          <w:color w:val="000000"/>
          <w:lang w:eastAsia="en-GB"/>
        </w:rPr>
      </w:pPr>
      <w:r w:rsidRPr="00EA36B9">
        <w:rPr>
          <w:rFonts w:ascii="Times New Roman" w:hAnsi="Times New Roman" w:cs="Times New Roman"/>
          <w:color w:val="000000"/>
          <w:lang w:eastAsia="en-GB"/>
        </w:rPr>
        <w:t>Name of the institution the respondent represents;</w:t>
      </w:r>
    </w:p>
    <w:p w14:paraId="2FCFD9B9" w14:textId="77777777" w:rsidR="00EA36B9" w:rsidRPr="00EA36B9" w:rsidRDefault="00EA36B9" w:rsidP="00EA36B9">
      <w:pPr>
        <w:numPr>
          <w:ilvl w:val="0"/>
          <w:numId w:val="1"/>
        </w:numPr>
        <w:spacing w:line="276" w:lineRule="auto"/>
        <w:jc w:val="both"/>
        <w:textAlignment w:val="baseline"/>
        <w:rPr>
          <w:rFonts w:ascii="Times New Roman" w:hAnsi="Times New Roman" w:cs="Times New Roman"/>
          <w:color w:val="000000"/>
          <w:lang w:eastAsia="en-GB"/>
        </w:rPr>
      </w:pPr>
      <w:r w:rsidRPr="00EA36B9">
        <w:rPr>
          <w:rFonts w:ascii="Times New Roman" w:hAnsi="Times New Roman" w:cs="Times New Roman"/>
          <w:color w:val="000000"/>
          <w:lang w:eastAsia="en-GB"/>
        </w:rPr>
        <w:t>Name of the city where the respondent or his/her institution is located;</w:t>
      </w:r>
    </w:p>
    <w:p w14:paraId="53E05756" w14:textId="77777777" w:rsidR="00EA36B9" w:rsidRPr="00EA36B9" w:rsidRDefault="00EA36B9" w:rsidP="00EA36B9">
      <w:pPr>
        <w:numPr>
          <w:ilvl w:val="0"/>
          <w:numId w:val="1"/>
        </w:numPr>
        <w:spacing w:line="276" w:lineRule="auto"/>
        <w:jc w:val="both"/>
        <w:textAlignment w:val="baseline"/>
        <w:rPr>
          <w:rFonts w:ascii="Times New Roman" w:hAnsi="Times New Roman" w:cs="Times New Roman"/>
          <w:color w:val="000000"/>
          <w:lang w:eastAsia="en-GB"/>
        </w:rPr>
      </w:pPr>
      <w:r w:rsidRPr="00EA36B9">
        <w:rPr>
          <w:rFonts w:ascii="Times New Roman" w:hAnsi="Times New Roman" w:cs="Times New Roman"/>
          <w:color w:val="000000"/>
          <w:lang w:eastAsia="en-GB"/>
        </w:rPr>
        <w:t>Country in interviews with the members of Service Team: there will be only one respondent from Germany, and selective replacement would make this person identifiable;</w:t>
      </w:r>
    </w:p>
    <w:p w14:paraId="608362DF" w14:textId="77777777" w:rsidR="00EA36B9" w:rsidRPr="00EA36B9" w:rsidRDefault="00EA36B9" w:rsidP="00EA36B9">
      <w:pPr>
        <w:numPr>
          <w:ilvl w:val="0"/>
          <w:numId w:val="1"/>
        </w:numPr>
        <w:spacing w:line="276" w:lineRule="auto"/>
        <w:jc w:val="both"/>
        <w:textAlignment w:val="baseline"/>
        <w:rPr>
          <w:rFonts w:ascii="Times New Roman" w:hAnsi="Times New Roman" w:cs="Times New Roman"/>
          <w:color w:val="000000"/>
          <w:lang w:eastAsia="en-GB"/>
        </w:rPr>
      </w:pPr>
      <w:r w:rsidRPr="00EA36B9">
        <w:rPr>
          <w:rFonts w:ascii="Times New Roman" w:hAnsi="Times New Roman" w:cs="Times New Roman"/>
          <w:color w:val="000000"/>
          <w:lang w:eastAsia="en-GB"/>
        </w:rPr>
        <w:t>Respondent’s position and/or duties in the network.</w:t>
      </w:r>
    </w:p>
    <w:p w14:paraId="2B74DCAE" w14:textId="77777777" w:rsidR="00EA36B9" w:rsidRPr="00EA36B9" w:rsidRDefault="00EA36B9" w:rsidP="00EA36B9">
      <w:pPr>
        <w:spacing w:line="276" w:lineRule="auto"/>
        <w:jc w:val="both"/>
        <w:rPr>
          <w:rFonts w:ascii="Times New Roman" w:eastAsia="Times New Roman" w:hAnsi="Times New Roman" w:cs="Times New Roman"/>
          <w:lang w:eastAsia="en-GB"/>
        </w:rPr>
      </w:pPr>
    </w:p>
    <w:p w14:paraId="3D42C69E" w14:textId="77777777" w:rsidR="00EA36B9" w:rsidRPr="00EA36B9" w:rsidRDefault="00EA36B9" w:rsidP="00EA36B9">
      <w:pPr>
        <w:spacing w:line="276" w:lineRule="auto"/>
        <w:jc w:val="both"/>
        <w:rPr>
          <w:rFonts w:ascii="Times New Roman" w:hAnsi="Times New Roman" w:cs="Times New Roman"/>
          <w:lang w:eastAsia="en-GB"/>
        </w:rPr>
      </w:pPr>
      <w:r w:rsidRPr="00EA36B9">
        <w:rPr>
          <w:rFonts w:ascii="Times New Roman" w:hAnsi="Times New Roman" w:cs="Times New Roman"/>
          <w:color w:val="000000"/>
          <w:lang w:eastAsia="en-GB"/>
        </w:rPr>
        <w:t xml:space="preserve">The list of </w:t>
      </w:r>
      <w:r w:rsidRPr="00EA36B9">
        <w:rPr>
          <w:rFonts w:ascii="Times New Roman" w:hAnsi="Times New Roman" w:cs="Times New Roman"/>
          <w:b/>
          <w:bCs/>
          <w:color w:val="000000"/>
          <w:lang w:eastAsia="en-GB"/>
        </w:rPr>
        <w:t>indirect identifier</w:t>
      </w:r>
      <w:r w:rsidRPr="00EA36B9">
        <w:rPr>
          <w:rFonts w:ascii="Times New Roman" w:hAnsi="Times New Roman" w:cs="Times New Roman"/>
          <w:color w:val="000000"/>
          <w:lang w:eastAsia="en-GB"/>
        </w:rPr>
        <w:t>s to be replaced:</w:t>
      </w:r>
    </w:p>
    <w:p w14:paraId="45CA7935" w14:textId="77777777" w:rsidR="00EA36B9" w:rsidRPr="00EA36B9" w:rsidRDefault="00EA36B9" w:rsidP="00EA36B9">
      <w:pPr>
        <w:numPr>
          <w:ilvl w:val="0"/>
          <w:numId w:val="2"/>
        </w:numPr>
        <w:spacing w:line="276" w:lineRule="auto"/>
        <w:jc w:val="both"/>
        <w:textAlignment w:val="baseline"/>
        <w:rPr>
          <w:rFonts w:ascii="Times New Roman" w:hAnsi="Times New Roman" w:cs="Times New Roman"/>
          <w:color w:val="000000"/>
          <w:lang w:eastAsia="en-GB"/>
        </w:rPr>
      </w:pPr>
      <w:r w:rsidRPr="00EA36B9">
        <w:rPr>
          <w:rFonts w:ascii="Times New Roman" w:hAnsi="Times New Roman" w:cs="Times New Roman"/>
          <w:color w:val="000000"/>
          <w:lang w:eastAsia="en-GB"/>
        </w:rPr>
        <w:t>Gender (if identifiable via the transcripts);</w:t>
      </w:r>
    </w:p>
    <w:p w14:paraId="0398CFFB" w14:textId="77777777" w:rsidR="00EA36B9" w:rsidRPr="00EA36B9" w:rsidRDefault="00EA36B9" w:rsidP="00EA36B9">
      <w:pPr>
        <w:numPr>
          <w:ilvl w:val="0"/>
          <w:numId w:val="2"/>
        </w:numPr>
        <w:spacing w:line="276" w:lineRule="auto"/>
        <w:jc w:val="both"/>
        <w:textAlignment w:val="baseline"/>
        <w:rPr>
          <w:rFonts w:ascii="Times New Roman" w:hAnsi="Times New Roman" w:cs="Times New Roman"/>
          <w:color w:val="000000"/>
          <w:lang w:eastAsia="en-GB"/>
        </w:rPr>
      </w:pPr>
      <w:r w:rsidRPr="00EA36B9">
        <w:rPr>
          <w:rFonts w:ascii="Times New Roman" w:hAnsi="Times New Roman" w:cs="Times New Roman"/>
          <w:color w:val="000000"/>
          <w:lang w:eastAsia="en-GB"/>
        </w:rPr>
        <w:t>Dates related to the individual or the organization (e.g., when joined the network);</w:t>
      </w:r>
    </w:p>
    <w:p w14:paraId="186F8EFA" w14:textId="77777777" w:rsidR="00EA36B9" w:rsidRPr="00EA36B9" w:rsidRDefault="00EA36B9" w:rsidP="00EA36B9">
      <w:pPr>
        <w:numPr>
          <w:ilvl w:val="0"/>
          <w:numId w:val="2"/>
        </w:numPr>
        <w:spacing w:line="276" w:lineRule="auto"/>
        <w:jc w:val="both"/>
        <w:textAlignment w:val="baseline"/>
        <w:rPr>
          <w:rFonts w:ascii="Times New Roman" w:hAnsi="Times New Roman" w:cs="Times New Roman"/>
          <w:color w:val="000000"/>
          <w:lang w:eastAsia="en-GB"/>
        </w:rPr>
      </w:pPr>
      <w:r w:rsidRPr="00EA36B9">
        <w:rPr>
          <w:rFonts w:ascii="Times New Roman" w:hAnsi="Times New Roman" w:cs="Times New Roman"/>
          <w:color w:val="000000"/>
          <w:lang w:eastAsia="en-GB"/>
        </w:rPr>
        <w:t>Respondent’s position and/or duties in the organization s/he represents;</w:t>
      </w:r>
    </w:p>
    <w:p w14:paraId="0ACCC88B" w14:textId="77777777" w:rsidR="00EA36B9" w:rsidRPr="00EA36B9" w:rsidRDefault="00EA36B9" w:rsidP="00EA36B9">
      <w:pPr>
        <w:numPr>
          <w:ilvl w:val="0"/>
          <w:numId w:val="2"/>
        </w:numPr>
        <w:spacing w:line="276" w:lineRule="auto"/>
        <w:jc w:val="both"/>
        <w:textAlignment w:val="baseline"/>
        <w:rPr>
          <w:rFonts w:ascii="Times New Roman" w:hAnsi="Times New Roman" w:cs="Times New Roman"/>
          <w:color w:val="000000"/>
          <w:lang w:eastAsia="en-GB"/>
        </w:rPr>
      </w:pPr>
      <w:r w:rsidRPr="00EA36B9">
        <w:rPr>
          <w:rFonts w:ascii="Times New Roman" w:hAnsi="Times New Roman" w:cs="Times New Roman"/>
          <w:color w:val="000000"/>
          <w:lang w:eastAsia="en-GB"/>
        </w:rPr>
        <w:t>Respondent’s membership in other unions, networks, etc.</w:t>
      </w:r>
    </w:p>
    <w:p w14:paraId="6D36270E" w14:textId="77777777" w:rsidR="00EA36B9" w:rsidRPr="00EA36B9" w:rsidRDefault="00EA36B9" w:rsidP="00EA36B9">
      <w:pPr>
        <w:numPr>
          <w:ilvl w:val="0"/>
          <w:numId w:val="2"/>
        </w:numPr>
        <w:spacing w:line="276" w:lineRule="auto"/>
        <w:jc w:val="both"/>
        <w:textAlignment w:val="baseline"/>
        <w:rPr>
          <w:rFonts w:ascii="Times New Roman" w:hAnsi="Times New Roman" w:cs="Times New Roman"/>
          <w:color w:val="000000"/>
          <w:lang w:eastAsia="en-GB"/>
        </w:rPr>
      </w:pPr>
      <w:r w:rsidRPr="00EA36B9">
        <w:rPr>
          <w:rFonts w:ascii="Times New Roman" w:hAnsi="Times New Roman" w:cs="Times New Roman"/>
          <w:color w:val="000000"/>
          <w:lang w:eastAsia="en-GB"/>
        </w:rPr>
        <w:t>The resources that organization contributes to the network: their name or precise quantity;</w:t>
      </w:r>
    </w:p>
    <w:p w14:paraId="51852485" w14:textId="77777777" w:rsidR="00EA36B9" w:rsidRPr="00EA36B9" w:rsidRDefault="00EA36B9" w:rsidP="00EA36B9">
      <w:pPr>
        <w:spacing w:line="276" w:lineRule="auto"/>
        <w:jc w:val="both"/>
        <w:rPr>
          <w:rFonts w:ascii="Times New Roman" w:eastAsia="Times New Roman" w:hAnsi="Times New Roman" w:cs="Times New Roman"/>
          <w:lang w:eastAsia="en-GB"/>
        </w:rPr>
      </w:pPr>
    </w:p>
    <w:p w14:paraId="7BD6D376" w14:textId="77777777" w:rsidR="00EA36B9" w:rsidRPr="00EA36B9" w:rsidRDefault="00EA36B9" w:rsidP="00EA36B9">
      <w:pPr>
        <w:spacing w:line="276" w:lineRule="auto"/>
        <w:jc w:val="both"/>
        <w:rPr>
          <w:rFonts w:ascii="Times New Roman" w:hAnsi="Times New Roman" w:cs="Times New Roman"/>
          <w:lang w:eastAsia="en-GB"/>
        </w:rPr>
      </w:pPr>
      <w:r w:rsidRPr="00EA36B9">
        <w:rPr>
          <w:rFonts w:ascii="Times New Roman" w:hAnsi="Times New Roman" w:cs="Times New Roman"/>
          <w:color w:val="000000"/>
          <w:lang w:eastAsia="en-GB"/>
        </w:rPr>
        <w:t xml:space="preserve">The list is not exhaustive: if the respondent will mention any indirect identifiers not listed here (e.g., education, income, marital status, mother tongue, ethnicity, religion, medical identifier), they will also be replaced. It is done due to the dependencies between the participants since even indirect identifiers could be used to re-identify not only the respondent but also other people in the network. </w:t>
      </w:r>
    </w:p>
    <w:p w14:paraId="7B7B4B34" w14:textId="77777777" w:rsidR="00EA36B9" w:rsidRPr="00EA36B9" w:rsidRDefault="00EA36B9" w:rsidP="00EA36B9">
      <w:pPr>
        <w:pStyle w:val="Heading4"/>
        <w:spacing w:line="276" w:lineRule="auto"/>
        <w:jc w:val="both"/>
        <w:rPr>
          <w:rFonts w:ascii="Times New Roman" w:eastAsia="Times New Roman" w:hAnsi="Times New Roman" w:cs="Times New Roman"/>
          <w:sz w:val="32"/>
          <w:lang w:val="en-US" w:eastAsia="en-GB"/>
        </w:rPr>
      </w:pPr>
      <w:bookmarkStart w:id="2" w:name="_Toc3801182"/>
      <w:r w:rsidRPr="00EA36B9">
        <w:rPr>
          <w:rFonts w:ascii="Times New Roman" w:eastAsia="Times New Roman" w:hAnsi="Times New Roman" w:cs="Times New Roman"/>
          <w:sz w:val="32"/>
          <w:lang w:eastAsia="en-GB"/>
        </w:rPr>
        <w:lastRenderedPageBreak/>
        <w:t>Restricting access to the data</w:t>
      </w:r>
      <w:bookmarkEnd w:id="2"/>
    </w:p>
    <w:p w14:paraId="4400F51D" w14:textId="77777777" w:rsidR="00EA36B9" w:rsidRPr="00EA36B9" w:rsidRDefault="00EA36B9" w:rsidP="00EA36B9">
      <w:pPr>
        <w:spacing w:line="276" w:lineRule="auto"/>
        <w:jc w:val="both"/>
        <w:rPr>
          <w:rFonts w:ascii="Times New Roman" w:hAnsi="Times New Roman" w:cs="Times New Roman"/>
          <w:lang w:eastAsia="en-GB"/>
        </w:rPr>
      </w:pPr>
    </w:p>
    <w:p w14:paraId="73C830AD" w14:textId="77777777" w:rsidR="00EA36B9" w:rsidRPr="00EA36B9" w:rsidRDefault="00EA36B9" w:rsidP="00EA36B9">
      <w:pPr>
        <w:spacing w:line="276" w:lineRule="auto"/>
        <w:jc w:val="both"/>
        <w:rPr>
          <w:rFonts w:ascii="Times New Roman" w:hAnsi="Times New Roman" w:cs="Times New Roman"/>
          <w:lang w:eastAsia="en-GB"/>
        </w:rPr>
      </w:pPr>
      <w:r w:rsidRPr="00EA36B9">
        <w:rPr>
          <w:rFonts w:ascii="Times New Roman" w:hAnsi="Times New Roman" w:cs="Times New Roman"/>
          <w:color w:val="000000"/>
          <w:lang w:eastAsia="en-GB"/>
        </w:rPr>
        <w:t xml:space="preserve">The access will be restricted (via passwords) so that </w:t>
      </w:r>
      <w:r w:rsidRPr="00EA36B9">
        <w:rPr>
          <w:rFonts w:ascii="Times New Roman" w:hAnsi="Times New Roman" w:cs="Times New Roman"/>
          <w:b/>
          <w:bCs/>
          <w:color w:val="000000"/>
          <w:lang w:eastAsia="en-GB"/>
        </w:rPr>
        <w:t>only the researcher (Aliona Ignatieva) and the daily supervisor (Dr. Liesbet Heyse)</w:t>
      </w:r>
      <w:r w:rsidRPr="00EA36B9">
        <w:rPr>
          <w:rFonts w:ascii="Times New Roman" w:hAnsi="Times New Roman" w:cs="Times New Roman"/>
          <w:color w:val="000000"/>
          <w:lang w:eastAsia="en-GB"/>
        </w:rPr>
        <w:t xml:space="preserve"> can access the following data:</w:t>
      </w:r>
    </w:p>
    <w:p w14:paraId="62004033" w14:textId="77777777" w:rsidR="00EA36B9" w:rsidRPr="00EA36B9" w:rsidRDefault="00EA36B9" w:rsidP="00EA36B9">
      <w:pPr>
        <w:numPr>
          <w:ilvl w:val="0"/>
          <w:numId w:val="3"/>
        </w:numPr>
        <w:tabs>
          <w:tab w:val="num" w:pos="720"/>
        </w:tabs>
        <w:spacing w:line="276" w:lineRule="auto"/>
        <w:jc w:val="both"/>
        <w:textAlignment w:val="baseline"/>
        <w:rPr>
          <w:rFonts w:ascii="Times New Roman" w:hAnsi="Times New Roman" w:cs="Times New Roman"/>
          <w:color w:val="000000"/>
          <w:lang w:eastAsia="en-GB"/>
        </w:rPr>
      </w:pPr>
      <w:r w:rsidRPr="00EA36B9">
        <w:rPr>
          <w:rFonts w:ascii="Times New Roman" w:hAnsi="Times New Roman" w:cs="Times New Roman"/>
          <w:color w:val="000000"/>
          <w:lang w:eastAsia="en-GB"/>
        </w:rPr>
        <w:t>Log of replacements of both direct and indirect identifiers;</w:t>
      </w:r>
    </w:p>
    <w:p w14:paraId="3EABDF56" w14:textId="77777777" w:rsidR="00EA36B9" w:rsidRPr="00EA36B9" w:rsidRDefault="00EA36B9" w:rsidP="00EA36B9">
      <w:pPr>
        <w:numPr>
          <w:ilvl w:val="0"/>
          <w:numId w:val="3"/>
        </w:numPr>
        <w:tabs>
          <w:tab w:val="num" w:pos="720"/>
        </w:tabs>
        <w:spacing w:line="276" w:lineRule="auto"/>
        <w:jc w:val="both"/>
        <w:textAlignment w:val="baseline"/>
        <w:rPr>
          <w:rFonts w:ascii="Times New Roman" w:hAnsi="Times New Roman" w:cs="Times New Roman"/>
          <w:color w:val="000000"/>
          <w:lang w:eastAsia="en-GB"/>
        </w:rPr>
      </w:pPr>
      <w:r w:rsidRPr="00EA36B9">
        <w:rPr>
          <w:rFonts w:ascii="Times New Roman" w:hAnsi="Times New Roman" w:cs="Times New Roman"/>
          <w:color w:val="000000"/>
          <w:lang w:eastAsia="en-GB"/>
        </w:rPr>
        <w:t>Research diary;</w:t>
      </w:r>
    </w:p>
    <w:p w14:paraId="62A3B4EA" w14:textId="77777777" w:rsidR="00EA36B9" w:rsidRPr="00EA36B9" w:rsidRDefault="00EA36B9" w:rsidP="00EA36B9">
      <w:pPr>
        <w:numPr>
          <w:ilvl w:val="0"/>
          <w:numId w:val="3"/>
        </w:numPr>
        <w:tabs>
          <w:tab w:val="num" w:pos="720"/>
        </w:tabs>
        <w:spacing w:line="276" w:lineRule="auto"/>
        <w:jc w:val="both"/>
        <w:textAlignment w:val="baseline"/>
        <w:rPr>
          <w:rFonts w:ascii="Times New Roman" w:hAnsi="Times New Roman" w:cs="Times New Roman"/>
          <w:color w:val="000000"/>
          <w:lang w:eastAsia="en-GB"/>
        </w:rPr>
      </w:pPr>
      <w:r w:rsidRPr="00EA36B9">
        <w:rPr>
          <w:rFonts w:ascii="Times New Roman" w:hAnsi="Times New Roman" w:cs="Times New Roman"/>
          <w:color w:val="000000"/>
          <w:lang w:eastAsia="en-GB"/>
        </w:rPr>
        <w:t>Audio files of interviews.</w:t>
      </w:r>
    </w:p>
    <w:p w14:paraId="3D606A92" w14:textId="77777777" w:rsidR="00EA36B9" w:rsidRPr="00EA36B9" w:rsidRDefault="00EA36B9" w:rsidP="00EA36B9">
      <w:pPr>
        <w:spacing w:line="276" w:lineRule="auto"/>
        <w:ind w:left="360"/>
        <w:jc w:val="both"/>
        <w:textAlignment w:val="baseline"/>
        <w:rPr>
          <w:rFonts w:ascii="Times New Roman" w:hAnsi="Times New Roman" w:cs="Times New Roman"/>
          <w:color w:val="000000"/>
          <w:lang w:eastAsia="en-GB"/>
        </w:rPr>
      </w:pPr>
    </w:p>
    <w:p w14:paraId="36E53CA7" w14:textId="77777777" w:rsidR="00EA36B9" w:rsidRPr="00EA36B9" w:rsidRDefault="00EA36B9" w:rsidP="00EA36B9">
      <w:pPr>
        <w:spacing w:line="276" w:lineRule="auto"/>
        <w:jc w:val="both"/>
        <w:rPr>
          <w:rFonts w:ascii="Times New Roman" w:hAnsi="Times New Roman" w:cs="Times New Roman"/>
          <w:lang w:eastAsia="en-GB"/>
        </w:rPr>
      </w:pPr>
      <w:r w:rsidRPr="00EA36B9">
        <w:rPr>
          <w:rFonts w:ascii="Times New Roman" w:hAnsi="Times New Roman" w:cs="Times New Roman"/>
          <w:color w:val="000000"/>
          <w:lang w:eastAsia="en-GB"/>
        </w:rPr>
        <w:t xml:space="preserve">The access will be restricted so that </w:t>
      </w:r>
      <w:r w:rsidRPr="00EA36B9">
        <w:rPr>
          <w:rFonts w:ascii="Times New Roman" w:hAnsi="Times New Roman" w:cs="Times New Roman"/>
          <w:b/>
          <w:bCs/>
          <w:color w:val="000000"/>
          <w:lang w:eastAsia="en-GB"/>
        </w:rPr>
        <w:t xml:space="preserve">only the researcher, daily supervisor and promoter </w:t>
      </w:r>
      <w:r w:rsidRPr="00EA36B9">
        <w:rPr>
          <w:rFonts w:ascii="Times New Roman" w:hAnsi="Times New Roman" w:cs="Times New Roman"/>
          <w:color w:val="000000"/>
          <w:lang w:eastAsia="en-GB"/>
        </w:rPr>
        <w:t>can access the following data:</w:t>
      </w:r>
    </w:p>
    <w:p w14:paraId="1354B5CD" w14:textId="77777777" w:rsidR="00EA36B9" w:rsidRPr="00EA36B9" w:rsidRDefault="00EA36B9" w:rsidP="00EA36B9">
      <w:pPr>
        <w:numPr>
          <w:ilvl w:val="0"/>
          <w:numId w:val="4"/>
        </w:numPr>
        <w:spacing w:line="276" w:lineRule="auto"/>
        <w:jc w:val="both"/>
        <w:textAlignment w:val="baseline"/>
        <w:rPr>
          <w:rFonts w:ascii="Times New Roman" w:hAnsi="Times New Roman" w:cs="Times New Roman"/>
          <w:color w:val="000000"/>
          <w:lang w:eastAsia="en-GB"/>
        </w:rPr>
      </w:pPr>
      <w:r w:rsidRPr="00EA36B9">
        <w:rPr>
          <w:rFonts w:ascii="Times New Roman" w:hAnsi="Times New Roman" w:cs="Times New Roman"/>
          <w:color w:val="000000"/>
          <w:lang w:eastAsia="en-GB"/>
        </w:rPr>
        <w:t>Interview cover sheets (only a digital copy);</w:t>
      </w:r>
    </w:p>
    <w:p w14:paraId="33CF38DD" w14:textId="77777777" w:rsidR="00EA36B9" w:rsidRPr="00EA36B9" w:rsidRDefault="00EA36B9" w:rsidP="00EA36B9">
      <w:pPr>
        <w:numPr>
          <w:ilvl w:val="0"/>
          <w:numId w:val="4"/>
        </w:numPr>
        <w:spacing w:line="276" w:lineRule="auto"/>
        <w:jc w:val="both"/>
        <w:textAlignment w:val="baseline"/>
        <w:rPr>
          <w:rFonts w:ascii="Times New Roman" w:hAnsi="Times New Roman" w:cs="Times New Roman"/>
          <w:color w:val="000000"/>
          <w:lang w:eastAsia="en-GB"/>
        </w:rPr>
      </w:pPr>
      <w:r w:rsidRPr="00EA36B9">
        <w:rPr>
          <w:rFonts w:ascii="Times New Roman" w:hAnsi="Times New Roman" w:cs="Times New Roman"/>
          <w:color w:val="000000"/>
          <w:lang w:eastAsia="en-GB"/>
        </w:rPr>
        <w:t>Informed consents (both scanned and physical copy);</w:t>
      </w:r>
    </w:p>
    <w:p w14:paraId="2FC54363" w14:textId="77777777" w:rsidR="00EA36B9" w:rsidRPr="00EA36B9" w:rsidRDefault="00EA36B9" w:rsidP="00EA36B9">
      <w:pPr>
        <w:numPr>
          <w:ilvl w:val="0"/>
          <w:numId w:val="4"/>
        </w:numPr>
        <w:spacing w:line="276" w:lineRule="auto"/>
        <w:jc w:val="both"/>
        <w:textAlignment w:val="baseline"/>
        <w:rPr>
          <w:rFonts w:ascii="Times New Roman" w:hAnsi="Times New Roman" w:cs="Times New Roman"/>
          <w:color w:val="000000"/>
          <w:lang w:eastAsia="en-GB"/>
        </w:rPr>
      </w:pPr>
      <w:r w:rsidRPr="00EA36B9">
        <w:rPr>
          <w:rFonts w:ascii="Times New Roman" w:hAnsi="Times New Roman" w:cs="Times New Roman"/>
          <w:color w:val="000000"/>
          <w:lang w:eastAsia="en-GB"/>
        </w:rPr>
        <w:t>Requests for the withdrawal from the study;</w:t>
      </w:r>
    </w:p>
    <w:p w14:paraId="3DB70348" w14:textId="77777777" w:rsidR="00EA36B9" w:rsidRPr="00EA36B9" w:rsidRDefault="00EA36B9" w:rsidP="00EA36B9">
      <w:pPr>
        <w:numPr>
          <w:ilvl w:val="0"/>
          <w:numId w:val="4"/>
        </w:numPr>
        <w:spacing w:line="276" w:lineRule="auto"/>
        <w:jc w:val="both"/>
        <w:textAlignment w:val="baseline"/>
        <w:rPr>
          <w:rFonts w:ascii="Times New Roman" w:hAnsi="Times New Roman" w:cs="Times New Roman"/>
          <w:color w:val="000000"/>
          <w:lang w:eastAsia="en-GB"/>
        </w:rPr>
      </w:pPr>
      <w:r w:rsidRPr="00EA36B9">
        <w:rPr>
          <w:rFonts w:ascii="Times New Roman" w:hAnsi="Times New Roman" w:cs="Times New Roman"/>
          <w:color w:val="000000"/>
          <w:lang w:eastAsia="en-GB"/>
        </w:rPr>
        <w:t>Documents obtained from the participants (only a scan copy is kept);</w:t>
      </w:r>
    </w:p>
    <w:p w14:paraId="3105C496" w14:textId="77777777" w:rsidR="00EA36B9" w:rsidRPr="00EA36B9" w:rsidRDefault="00EA36B9" w:rsidP="00EA36B9">
      <w:pPr>
        <w:numPr>
          <w:ilvl w:val="0"/>
          <w:numId w:val="4"/>
        </w:numPr>
        <w:spacing w:line="276" w:lineRule="auto"/>
        <w:jc w:val="both"/>
        <w:textAlignment w:val="baseline"/>
        <w:rPr>
          <w:rFonts w:ascii="Times New Roman" w:hAnsi="Times New Roman" w:cs="Times New Roman"/>
          <w:color w:val="000000"/>
          <w:lang w:eastAsia="en-GB"/>
        </w:rPr>
      </w:pPr>
      <w:r w:rsidRPr="00EA36B9">
        <w:rPr>
          <w:rFonts w:ascii="Times New Roman" w:hAnsi="Times New Roman" w:cs="Times New Roman"/>
          <w:color w:val="000000"/>
          <w:lang w:eastAsia="en-GB"/>
        </w:rPr>
        <w:t>Contact information of participants</w:t>
      </w:r>
      <w:r w:rsidRPr="00EA36B9">
        <w:rPr>
          <w:rStyle w:val="FootnoteReference"/>
          <w:rFonts w:ascii="Times New Roman" w:hAnsi="Times New Roman" w:cs="Times New Roman"/>
          <w:color w:val="000000"/>
          <w:lang w:eastAsia="en-GB"/>
        </w:rPr>
        <w:footnoteReference w:id="2"/>
      </w:r>
      <w:r w:rsidRPr="00EA36B9">
        <w:rPr>
          <w:rFonts w:ascii="Times New Roman" w:hAnsi="Times New Roman" w:cs="Times New Roman"/>
          <w:color w:val="000000"/>
          <w:lang w:eastAsia="en-GB"/>
        </w:rPr>
        <w:t>;</w:t>
      </w:r>
    </w:p>
    <w:p w14:paraId="455389C1" w14:textId="77777777" w:rsidR="00EA36B9" w:rsidRPr="00EA36B9" w:rsidRDefault="00EA36B9" w:rsidP="00EA36B9">
      <w:pPr>
        <w:numPr>
          <w:ilvl w:val="0"/>
          <w:numId w:val="4"/>
        </w:numPr>
        <w:spacing w:line="276" w:lineRule="auto"/>
        <w:jc w:val="both"/>
        <w:textAlignment w:val="baseline"/>
        <w:rPr>
          <w:rFonts w:ascii="Times New Roman" w:hAnsi="Times New Roman" w:cs="Times New Roman"/>
          <w:color w:val="000000"/>
          <w:lang w:eastAsia="en-GB"/>
        </w:rPr>
      </w:pPr>
      <w:r w:rsidRPr="00EA36B9">
        <w:rPr>
          <w:rFonts w:ascii="Times New Roman" w:hAnsi="Times New Roman" w:cs="Times New Roman"/>
          <w:color w:val="000000"/>
          <w:lang w:eastAsia="en-GB"/>
        </w:rPr>
        <w:t>Audio files of observations;</w:t>
      </w:r>
    </w:p>
    <w:p w14:paraId="30D89418" w14:textId="77777777" w:rsidR="00EA36B9" w:rsidRPr="00EA36B9" w:rsidRDefault="00EA36B9" w:rsidP="00EA36B9">
      <w:pPr>
        <w:numPr>
          <w:ilvl w:val="0"/>
          <w:numId w:val="4"/>
        </w:numPr>
        <w:spacing w:line="276" w:lineRule="auto"/>
        <w:jc w:val="both"/>
        <w:textAlignment w:val="baseline"/>
        <w:rPr>
          <w:rFonts w:ascii="Times New Roman" w:hAnsi="Times New Roman" w:cs="Times New Roman"/>
          <w:color w:val="000000"/>
          <w:lang w:eastAsia="en-GB"/>
        </w:rPr>
      </w:pPr>
      <w:r w:rsidRPr="00EA36B9">
        <w:rPr>
          <w:rFonts w:ascii="Times New Roman" w:hAnsi="Times New Roman" w:cs="Times New Roman"/>
          <w:color w:val="000000"/>
          <w:lang w:eastAsia="en-GB"/>
        </w:rPr>
        <w:t>Log with the names of destroyed documents, reason for destroying, when and how they were destroyed.</w:t>
      </w:r>
    </w:p>
    <w:p w14:paraId="7FB63488" w14:textId="77777777" w:rsidR="00EA36B9" w:rsidRPr="00EA36B9" w:rsidRDefault="00EA36B9" w:rsidP="00EA36B9">
      <w:pPr>
        <w:spacing w:line="276" w:lineRule="auto"/>
        <w:jc w:val="both"/>
        <w:rPr>
          <w:rFonts w:ascii="Times New Roman" w:hAnsi="Times New Roman" w:cs="Times New Roman"/>
          <w:color w:val="000000"/>
          <w:lang w:eastAsia="en-GB"/>
        </w:rPr>
      </w:pPr>
      <w:r w:rsidRPr="00EA36B9">
        <w:rPr>
          <w:rFonts w:ascii="Times New Roman" w:hAnsi="Times New Roman" w:cs="Times New Roman"/>
          <w:color w:val="000000"/>
          <w:lang w:eastAsia="en-GB"/>
        </w:rPr>
        <w:t>The co-promotor, Dr. Jelly Zuidersma will have no access to the above-mentioned data due to the ethical reasons (due to her dual role as a co-promotor and a gatekeeper).</w:t>
      </w:r>
    </w:p>
    <w:p w14:paraId="0C0A411E" w14:textId="77777777" w:rsidR="00EA36B9" w:rsidRPr="00EA36B9" w:rsidRDefault="00EA36B9" w:rsidP="00EA36B9">
      <w:pPr>
        <w:spacing w:line="276" w:lineRule="auto"/>
        <w:jc w:val="both"/>
        <w:textAlignment w:val="baseline"/>
        <w:rPr>
          <w:rFonts w:ascii="Times New Roman" w:hAnsi="Times New Roman" w:cs="Times New Roman"/>
          <w:color w:val="000000"/>
          <w:lang w:eastAsia="en-GB"/>
        </w:rPr>
      </w:pPr>
      <w:r w:rsidRPr="00EA36B9">
        <w:rPr>
          <w:rFonts w:ascii="Times New Roman" w:hAnsi="Times New Roman" w:cs="Times New Roman"/>
          <w:color w:val="000000"/>
          <w:lang w:eastAsia="en-GB"/>
        </w:rPr>
        <w:t xml:space="preserve">The verbatim transcripts with no identifiers </w:t>
      </w:r>
      <w:r w:rsidRPr="00EA36B9">
        <w:rPr>
          <w:rFonts w:ascii="Times New Roman" w:eastAsia="Times New Roman" w:hAnsi="Times New Roman" w:cs="Times New Roman"/>
          <w:color w:val="333333"/>
        </w:rPr>
        <w:t>can be shared with publishers and project partners (including Netwerk ZON and Dr. Jelly Zuidersma).</w:t>
      </w:r>
    </w:p>
    <w:p w14:paraId="0070CB2F" w14:textId="77777777" w:rsidR="00EA36B9" w:rsidRPr="00EA36B9" w:rsidRDefault="00EA36B9" w:rsidP="00EA36B9">
      <w:pPr>
        <w:spacing w:line="276" w:lineRule="auto"/>
        <w:jc w:val="both"/>
        <w:rPr>
          <w:rFonts w:ascii="Times New Roman" w:eastAsia="Times New Roman" w:hAnsi="Times New Roman" w:cs="Times New Roman"/>
          <w:lang w:eastAsia="en-GB"/>
        </w:rPr>
      </w:pPr>
    </w:p>
    <w:p w14:paraId="022F6ECB" w14:textId="77777777" w:rsidR="00EA36B9" w:rsidRPr="00EA36B9" w:rsidRDefault="00EA36B9" w:rsidP="00EA36B9">
      <w:pPr>
        <w:spacing w:line="276" w:lineRule="auto"/>
        <w:jc w:val="both"/>
        <w:rPr>
          <w:rFonts w:ascii="Times New Roman" w:eastAsia="Times New Roman" w:hAnsi="Times New Roman" w:cs="Times New Roman"/>
          <w:lang w:eastAsia="en-GB"/>
        </w:rPr>
      </w:pPr>
      <w:r w:rsidRPr="00EA36B9">
        <w:rPr>
          <w:rFonts w:ascii="Times New Roman" w:eastAsia="Times New Roman" w:hAnsi="Times New Roman" w:cs="Times New Roman"/>
          <w:lang w:eastAsia="en-GB"/>
        </w:rPr>
        <w:t xml:space="preserve">The log of replacement, audio files and the research diary will be stored separately at password-protected USB flash drive so that we can guarantee the privacy to participants. After the end of the PhD study, the researcher will handle this data to the daily supervisor. We believe that the nature of the data (re-identification of one participant can lead to re-identification of others) requires additional protective measures, and will inform the coordinator of publication and research packages about these reasons to exclude some data from the package. At the same time, interview cover sheets and informed consents will be still available for the purposes of verification, but cannot be used to check what information was provided by whom. </w:t>
      </w:r>
    </w:p>
    <w:p w14:paraId="70BA155F" w14:textId="77777777" w:rsidR="00EA36B9" w:rsidRPr="00EA36B9" w:rsidRDefault="00EA36B9" w:rsidP="00EA36B9">
      <w:pPr>
        <w:spacing w:line="276" w:lineRule="auto"/>
        <w:jc w:val="both"/>
        <w:rPr>
          <w:rFonts w:ascii="Times New Roman" w:eastAsia="Times New Roman" w:hAnsi="Times New Roman" w:cs="Times New Roman"/>
          <w:lang w:eastAsia="en-GB"/>
        </w:rPr>
      </w:pPr>
    </w:p>
    <w:p w14:paraId="2DD2C89F" w14:textId="77777777" w:rsidR="00EA36B9" w:rsidRPr="00EA36B9" w:rsidRDefault="00EA36B9" w:rsidP="00EA36B9">
      <w:pPr>
        <w:pStyle w:val="Heading4"/>
        <w:spacing w:line="276" w:lineRule="auto"/>
        <w:jc w:val="both"/>
        <w:rPr>
          <w:rFonts w:ascii="Times New Roman" w:eastAsia="Times New Roman" w:hAnsi="Times New Roman" w:cs="Times New Roman"/>
          <w:sz w:val="32"/>
          <w:lang w:eastAsia="en-GB"/>
        </w:rPr>
      </w:pPr>
      <w:bookmarkStart w:id="3" w:name="_Toc3801183"/>
      <w:r w:rsidRPr="00EA36B9">
        <w:rPr>
          <w:rFonts w:ascii="Times New Roman" w:eastAsia="Times New Roman" w:hAnsi="Times New Roman" w:cs="Times New Roman"/>
          <w:sz w:val="32"/>
          <w:lang w:eastAsia="en-GB"/>
        </w:rPr>
        <w:t>Data storage</w:t>
      </w:r>
      <w:bookmarkEnd w:id="3"/>
    </w:p>
    <w:p w14:paraId="0A6744AC" w14:textId="77777777" w:rsidR="00EA36B9" w:rsidRPr="00EA36B9" w:rsidRDefault="00EA36B9" w:rsidP="00EA36B9">
      <w:pPr>
        <w:spacing w:line="276" w:lineRule="auto"/>
        <w:jc w:val="both"/>
        <w:rPr>
          <w:rFonts w:ascii="Times New Roman" w:hAnsi="Times New Roman" w:cs="Times New Roman"/>
          <w:lang w:eastAsia="en-GB"/>
        </w:rPr>
      </w:pPr>
    </w:p>
    <w:p w14:paraId="36C223D8" w14:textId="77777777" w:rsidR="00EA36B9" w:rsidRPr="00EA36B9" w:rsidRDefault="00EA36B9" w:rsidP="00EA36B9">
      <w:pPr>
        <w:numPr>
          <w:ilvl w:val="0"/>
          <w:numId w:val="5"/>
        </w:numPr>
        <w:spacing w:line="276" w:lineRule="auto"/>
        <w:jc w:val="both"/>
        <w:textAlignment w:val="baseline"/>
        <w:rPr>
          <w:rFonts w:ascii="Times New Roman" w:hAnsi="Times New Roman" w:cs="Times New Roman"/>
          <w:color w:val="000000"/>
          <w:lang w:eastAsia="en-GB"/>
        </w:rPr>
      </w:pPr>
      <w:r w:rsidRPr="00EA36B9">
        <w:rPr>
          <w:rFonts w:ascii="Times New Roman" w:hAnsi="Times New Roman" w:cs="Times New Roman"/>
          <w:color w:val="000000"/>
          <w:lang w:eastAsia="en-GB"/>
        </w:rPr>
        <w:t>For the short-term storage and transmission, encrypted USB flash drive will be used.</w:t>
      </w:r>
    </w:p>
    <w:p w14:paraId="50E5F97F" w14:textId="77777777" w:rsidR="00EA36B9" w:rsidRPr="00EA36B9" w:rsidRDefault="00EA36B9" w:rsidP="00EA36B9">
      <w:pPr>
        <w:numPr>
          <w:ilvl w:val="0"/>
          <w:numId w:val="5"/>
        </w:numPr>
        <w:spacing w:line="276" w:lineRule="auto"/>
        <w:jc w:val="both"/>
        <w:textAlignment w:val="baseline"/>
        <w:rPr>
          <w:rFonts w:ascii="Times New Roman" w:hAnsi="Times New Roman" w:cs="Times New Roman"/>
          <w:color w:val="000000"/>
          <w:lang w:eastAsia="en-GB"/>
        </w:rPr>
      </w:pPr>
      <w:r w:rsidRPr="00EA36B9">
        <w:rPr>
          <w:rFonts w:ascii="Times New Roman" w:hAnsi="Times New Roman" w:cs="Times New Roman"/>
          <w:color w:val="000000"/>
          <w:lang w:eastAsia="en-GB"/>
        </w:rPr>
        <w:lastRenderedPageBreak/>
        <w:t>If the participant wants to check the transcript of the interview herself/himself, the anonymized version can be sent to the participant directly via email in a password-protected .pdf file.</w:t>
      </w:r>
    </w:p>
    <w:p w14:paraId="21A169C9" w14:textId="77777777" w:rsidR="00EA36B9" w:rsidRPr="00EA36B9" w:rsidRDefault="00EA36B9" w:rsidP="00EA36B9">
      <w:pPr>
        <w:numPr>
          <w:ilvl w:val="0"/>
          <w:numId w:val="5"/>
        </w:numPr>
        <w:spacing w:line="276" w:lineRule="auto"/>
        <w:jc w:val="both"/>
        <w:textAlignment w:val="baseline"/>
        <w:rPr>
          <w:rFonts w:ascii="Times New Roman" w:hAnsi="Times New Roman" w:cs="Times New Roman"/>
          <w:color w:val="000000"/>
          <w:lang w:eastAsia="en-GB"/>
        </w:rPr>
      </w:pPr>
      <w:r w:rsidRPr="00EA36B9">
        <w:rPr>
          <w:rFonts w:ascii="Times New Roman" w:hAnsi="Times New Roman" w:cs="Times New Roman"/>
          <w:color w:val="000000"/>
          <w:lang w:eastAsia="en-GB"/>
        </w:rPr>
        <w:t>For long-term storage, the RUG servers will be used for all the data but the log of replacements, research diary, and audio files. The encrypted USB flash drive will be used for these three types of the data in order to store them separately to prevent re-identification.</w:t>
      </w:r>
    </w:p>
    <w:p w14:paraId="48640608" w14:textId="77777777" w:rsidR="00EA36B9" w:rsidRPr="00EA36B9" w:rsidRDefault="00EA36B9" w:rsidP="00EA36B9">
      <w:pPr>
        <w:numPr>
          <w:ilvl w:val="0"/>
          <w:numId w:val="5"/>
        </w:numPr>
        <w:spacing w:line="276" w:lineRule="auto"/>
        <w:jc w:val="both"/>
        <w:textAlignment w:val="baseline"/>
        <w:rPr>
          <w:rFonts w:ascii="Times New Roman" w:hAnsi="Times New Roman" w:cs="Times New Roman"/>
          <w:color w:val="000000"/>
          <w:lang w:eastAsia="en-GB"/>
        </w:rPr>
      </w:pPr>
      <w:r w:rsidRPr="00EA36B9">
        <w:rPr>
          <w:rFonts w:ascii="Times New Roman" w:hAnsi="Times New Roman" w:cs="Times New Roman"/>
          <w:color w:val="000000"/>
          <w:lang w:eastAsia="en-GB"/>
        </w:rPr>
        <w:t xml:space="preserve">If the participant withdraws from the study, and explicitly asks to destroy the information that s/he had provided before, the following information will be destroyed: audio files (if any); verbatim transcripts, interview cover sheet, information related to this participant in the log of replacements, documents obtained from the participant, the informed consent.  Contact information of the participant, email correspondence with the participant </w:t>
      </w:r>
      <w:proofErr w:type="gramStart"/>
      <w:r w:rsidRPr="00EA36B9">
        <w:rPr>
          <w:rFonts w:ascii="Times New Roman" w:hAnsi="Times New Roman" w:cs="Times New Roman"/>
          <w:color w:val="000000"/>
          <w:lang w:eastAsia="en-GB"/>
        </w:rPr>
        <w:t>are</w:t>
      </w:r>
      <w:proofErr w:type="gramEnd"/>
      <w:r w:rsidRPr="00EA36B9">
        <w:rPr>
          <w:rFonts w:ascii="Times New Roman" w:hAnsi="Times New Roman" w:cs="Times New Roman"/>
          <w:color w:val="000000"/>
          <w:lang w:eastAsia="en-GB"/>
        </w:rPr>
        <w:t xml:space="preserve"> destroyed regardless the decision to keep the data mentioned above. </w:t>
      </w:r>
    </w:p>
    <w:p w14:paraId="40483BB8" w14:textId="77777777" w:rsidR="00EA36B9" w:rsidRPr="00EA36B9" w:rsidRDefault="00EA36B9" w:rsidP="00EA36B9">
      <w:pPr>
        <w:spacing w:line="276" w:lineRule="auto"/>
        <w:jc w:val="both"/>
        <w:textAlignment w:val="baseline"/>
        <w:rPr>
          <w:rFonts w:ascii="Times New Roman" w:hAnsi="Times New Roman" w:cs="Times New Roman"/>
          <w:color w:val="000000"/>
          <w:lang w:eastAsia="en-GB"/>
        </w:rPr>
      </w:pPr>
    </w:p>
    <w:p w14:paraId="2E27E161" w14:textId="77777777" w:rsidR="00EA36B9" w:rsidRPr="00EA36B9" w:rsidRDefault="00EA36B9" w:rsidP="00EA36B9">
      <w:pPr>
        <w:numPr>
          <w:ilvl w:val="0"/>
          <w:numId w:val="5"/>
        </w:numPr>
        <w:spacing w:line="276" w:lineRule="auto"/>
        <w:jc w:val="both"/>
        <w:textAlignment w:val="baseline"/>
        <w:rPr>
          <w:rFonts w:ascii="Times New Roman" w:hAnsi="Times New Roman" w:cs="Times New Roman"/>
          <w:color w:val="000000"/>
          <w:lang w:eastAsia="en-GB"/>
        </w:rPr>
      </w:pPr>
      <w:r w:rsidRPr="00EA36B9" w:rsidDel="00553565">
        <w:rPr>
          <w:rFonts w:ascii="Times New Roman" w:hAnsi="Times New Roman" w:cs="Times New Roman"/>
          <w:color w:val="000000"/>
          <w:lang w:eastAsia="en-GB"/>
        </w:rPr>
        <w:t xml:space="preserve">All the data is kept at the university for a maximum of 10 years </w:t>
      </w:r>
      <w:r w:rsidRPr="00EA36B9">
        <w:rPr>
          <w:rFonts w:ascii="Times New Roman" w:hAnsi="Times New Roman" w:cs="Times New Roman"/>
          <w:color w:val="000000"/>
          <w:lang w:eastAsia="en-GB"/>
        </w:rPr>
        <w:t>as per the “Publication Packages and Research Packages” guideline of the University of Groningen</w:t>
      </w:r>
      <w:r w:rsidRPr="00EA36B9">
        <w:rPr>
          <w:rStyle w:val="FootnoteReference"/>
          <w:rFonts w:ascii="Times New Roman" w:hAnsi="Times New Roman" w:cs="Times New Roman"/>
          <w:color w:val="000000"/>
          <w:lang w:eastAsia="en-GB"/>
        </w:rPr>
        <w:footnoteReference w:id="3"/>
      </w:r>
      <w:r w:rsidRPr="00EA36B9">
        <w:rPr>
          <w:rFonts w:ascii="Times New Roman" w:hAnsi="Times New Roman" w:cs="Times New Roman"/>
          <w:color w:val="000000"/>
          <w:lang w:eastAsia="en-GB"/>
        </w:rPr>
        <w:t xml:space="preserve">. The storage period is reflected in the </w:t>
      </w:r>
      <w:r w:rsidRPr="00EA36B9" w:rsidDel="00553565">
        <w:rPr>
          <w:rFonts w:ascii="Times New Roman" w:hAnsi="Times New Roman" w:cs="Times New Roman"/>
          <w:color w:val="000000"/>
          <w:lang w:eastAsia="en-GB"/>
        </w:rPr>
        <w:t>informed consent.</w:t>
      </w:r>
      <w:r w:rsidRPr="00EA36B9">
        <w:rPr>
          <w:rFonts w:ascii="Times New Roman" w:hAnsi="Times New Roman" w:cs="Times New Roman"/>
          <w:color w:val="000000"/>
          <w:lang w:eastAsia="en-GB"/>
        </w:rPr>
        <w:t xml:space="preserve"> It is necessary to retain this information for the possibility of audits to monitor data manipulation. The retention of such data does not contradict the GDPR because the personal data is stored solely for research purposes.</w:t>
      </w:r>
    </w:p>
    <w:p w14:paraId="4AFE106B" w14:textId="77777777" w:rsidR="00EA36B9" w:rsidRDefault="00EA36B9" w:rsidP="00EA36B9">
      <w:pPr>
        <w:spacing w:line="276" w:lineRule="auto"/>
        <w:jc w:val="both"/>
        <w:rPr>
          <w:rFonts w:ascii="Times New Roman" w:hAnsi="Times New Roman" w:cs="Times New Roman"/>
          <w:color w:val="000000"/>
          <w:lang w:eastAsia="en-GB"/>
        </w:rPr>
      </w:pPr>
      <w:r w:rsidRPr="008745C0">
        <w:rPr>
          <w:rFonts w:ascii="Times New Roman" w:hAnsi="Times New Roman" w:cs="Times New Roman"/>
          <w:color w:val="000000"/>
          <w:lang w:eastAsia="en-GB"/>
        </w:rPr>
        <w:t xml:space="preserve"> </w:t>
      </w:r>
    </w:p>
    <w:p w14:paraId="0FC8ABF8" w14:textId="77777777" w:rsidR="00EA36B9" w:rsidRDefault="00EA36B9" w:rsidP="00EA36B9">
      <w:pPr>
        <w:rPr>
          <w:rFonts w:ascii="Times New Roman" w:eastAsia="Times New Roman" w:hAnsi="Times New Roman" w:cs="Times New Roman"/>
          <w:color w:val="2F5496" w:themeColor="accent1" w:themeShade="BF"/>
          <w:sz w:val="36"/>
          <w:lang w:eastAsia="en-GB"/>
        </w:rPr>
      </w:pPr>
    </w:p>
    <w:p w14:paraId="05D1A25B" w14:textId="77777777" w:rsidR="00084E5F" w:rsidRDefault="00A81A9E"/>
    <w:sectPr w:rsidR="00084E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618EB" w14:textId="77777777" w:rsidR="00A81A9E" w:rsidRDefault="00A81A9E" w:rsidP="00EA36B9">
      <w:r>
        <w:separator/>
      </w:r>
    </w:p>
  </w:endnote>
  <w:endnote w:type="continuationSeparator" w:id="0">
    <w:p w14:paraId="044EAEE7" w14:textId="77777777" w:rsidR="00A81A9E" w:rsidRDefault="00A81A9E" w:rsidP="00EA3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EC899" w14:textId="77777777" w:rsidR="00A81A9E" w:rsidRDefault="00A81A9E" w:rsidP="00EA36B9">
      <w:r>
        <w:separator/>
      </w:r>
    </w:p>
  </w:footnote>
  <w:footnote w:type="continuationSeparator" w:id="0">
    <w:p w14:paraId="068C33C8" w14:textId="77777777" w:rsidR="00A81A9E" w:rsidRDefault="00A81A9E" w:rsidP="00EA36B9">
      <w:r>
        <w:continuationSeparator/>
      </w:r>
    </w:p>
  </w:footnote>
  <w:footnote w:id="1">
    <w:p w14:paraId="207A0D6E" w14:textId="77777777" w:rsidR="00EA36B9" w:rsidRPr="005973C3" w:rsidRDefault="00EA36B9" w:rsidP="00EA36B9">
      <w:pPr>
        <w:pStyle w:val="FootnoteText"/>
      </w:pPr>
      <w:r w:rsidRPr="00D3338B">
        <w:rPr>
          <w:rStyle w:val="FootnoteReference"/>
        </w:rPr>
        <w:footnoteRef/>
      </w:r>
      <w:r>
        <w:t xml:space="preserve"> h</w:t>
      </w:r>
      <w:r w:rsidRPr="005973C3">
        <w:t>ttps://www.rug.nl/gmw/sociology/research/rdm-sociology-jan-2016-huisstijl.pdf</w:t>
      </w:r>
    </w:p>
  </w:footnote>
  <w:footnote w:id="2">
    <w:p w14:paraId="0562019E" w14:textId="77777777" w:rsidR="00EA36B9" w:rsidRPr="00BC3343" w:rsidRDefault="00EA36B9" w:rsidP="00EA36B9">
      <w:pPr>
        <w:spacing w:line="276" w:lineRule="auto"/>
        <w:jc w:val="both"/>
        <w:rPr>
          <w:rFonts w:ascii="Times New Roman" w:hAnsi="Times New Roman" w:cs="Times New Roman"/>
          <w:color w:val="000000"/>
          <w:lang w:eastAsia="en-GB"/>
        </w:rPr>
      </w:pPr>
      <w:r>
        <w:rPr>
          <w:rStyle w:val="FootnoteReference"/>
        </w:rPr>
        <w:footnoteRef/>
      </w:r>
      <w:r>
        <w:t xml:space="preserve"> </w:t>
      </w:r>
      <w:r w:rsidRPr="00EA36B9">
        <w:rPr>
          <w:rFonts w:ascii="Times New Roman" w:hAnsi="Times New Roman" w:cs="Times New Roman"/>
          <w:color w:val="000000"/>
          <w:lang w:eastAsia="en-GB"/>
        </w:rPr>
        <w:t xml:space="preserve">As a member of SFSD network, Jelly Zuidersma had personal data of the participants before the research started. The </w:t>
      </w:r>
      <w:r w:rsidRPr="00EA36B9">
        <w:rPr>
          <w:rFonts w:ascii="Times New Roman" w:hAnsi="Times New Roman" w:cs="Times New Roman"/>
          <w:color w:val="000000"/>
          <w:lang w:val="en-US" w:eastAsia="en-GB"/>
        </w:rPr>
        <w:t>point “contact information of the participants” means that no information will be shared with Dr. Zuidersma beyond the information that had been already available to her before the project started.</w:t>
      </w:r>
    </w:p>
    <w:p w14:paraId="1BE4B6E9" w14:textId="77777777" w:rsidR="00EA36B9" w:rsidRPr="00D90C7C" w:rsidRDefault="00EA36B9" w:rsidP="00EA36B9">
      <w:pPr>
        <w:pStyle w:val="FootnoteText"/>
      </w:pPr>
    </w:p>
  </w:footnote>
  <w:footnote w:id="3">
    <w:p w14:paraId="3049B813" w14:textId="77777777" w:rsidR="00EA36B9" w:rsidRPr="001945DC" w:rsidRDefault="00EA36B9" w:rsidP="00EA36B9">
      <w:pPr>
        <w:pStyle w:val="FootnoteText"/>
      </w:pPr>
      <w:r>
        <w:rPr>
          <w:rStyle w:val="FootnoteReference"/>
        </w:rPr>
        <w:footnoteRef/>
      </w:r>
      <w:r>
        <w:t xml:space="preserve"> </w:t>
      </w:r>
      <w:r w:rsidRPr="001945DC">
        <w:t>https://www.rug.nl/gmw/sociology/research/rdm-sociology-jan-2016-huisstijl.pdf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03265"/>
    <w:multiLevelType w:val="multilevel"/>
    <w:tmpl w:val="34F061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4BD4429A"/>
    <w:multiLevelType w:val="multilevel"/>
    <w:tmpl w:val="94C821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543008D4"/>
    <w:multiLevelType w:val="multilevel"/>
    <w:tmpl w:val="A30E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703620"/>
    <w:multiLevelType w:val="multilevel"/>
    <w:tmpl w:val="45ECD4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705E0C30"/>
    <w:multiLevelType w:val="multilevel"/>
    <w:tmpl w:val="6D6C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6B9"/>
    <w:rsid w:val="00322028"/>
    <w:rsid w:val="00A81A9E"/>
    <w:rsid w:val="00EA36B9"/>
    <w:rsid w:val="00F4277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116F2085"/>
  <w15:chartTrackingRefBased/>
  <w15:docId w15:val="{69E10FFC-1602-1A48-8D10-2CBD3321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6B9"/>
    <w:rPr>
      <w:lang w:val="en-GB"/>
    </w:rPr>
  </w:style>
  <w:style w:type="paragraph" w:styleId="Heading1">
    <w:name w:val="heading 1"/>
    <w:basedOn w:val="Normal"/>
    <w:next w:val="Normal"/>
    <w:link w:val="Heading1Char"/>
    <w:uiPriority w:val="9"/>
    <w:qFormat/>
    <w:rsid w:val="00EA36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EA36B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6B9"/>
    <w:rPr>
      <w:rFonts w:asciiTheme="majorHAnsi" w:eastAsiaTheme="majorEastAsia" w:hAnsiTheme="majorHAnsi" w:cstheme="majorBidi"/>
      <w:color w:val="2F5496" w:themeColor="accent1" w:themeShade="BF"/>
      <w:sz w:val="32"/>
      <w:szCs w:val="32"/>
      <w:lang w:val="en-GB"/>
    </w:rPr>
  </w:style>
  <w:style w:type="character" w:customStyle="1" w:styleId="Heading4Char">
    <w:name w:val="Heading 4 Char"/>
    <w:basedOn w:val="DefaultParagraphFont"/>
    <w:link w:val="Heading4"/>
    <w:uiPriority w:val="9"/>
    <w:rsid w:val="00EA36B9"/>
    <w:rPr>
      <w:rFonts w:asciiTheme="majorHAnsi" w:eastAsiaTheme="majorEastAsia" w:hAnsiTheme="majorHAnsi" w:cstheme="majorBidi"/>
      <w:i/>
      <w:iCs/>
      <w:color w:val="2F5496" w:themeColor="accent1" w:themeShade="BF"/>
      <w:lang w:val="en-GB"/>
    </w:rPr>
  </w:style>
  <w:style w:type="paragraph" w:styleId="FootnoteText">
    <w:name w:val="footnote text"/>
    <w:basedOn w:val="Normal"/>
    <w:link w:val="FootnoteTextChar"/>
    <w:uiPriority w:val="99"/>
    <w:unhideWhenUsed/>
    <w:rsid w:val="00EA36B9"/>
  </w:style>
  <w:style w:type="character" w:customStyle="1" w:styleId="FootnoteTextChar">
    <w:name w:val="Footnote Text Char"/>
    <w:basedOn w:val="DefaultParagraphFont"/>
    <w:link w:val="FootnoteText"/>
    <w:uiPriority w:val="99"/>
    <w:rsid w:val="00EA36B9"/>
    <w:rPr>
      <w:lang w:val="en-GB"/>
    </w:rPr>
  </w:style>
  <w:style w:type="character" w:styleId="FootnoteReference">
    <w:name w:val="footnote reference"/>
    <w:basedOn w:val="DefaultParagraphFont"/>
    <w:uiPriority w:val="99"/>
    <w:unhideWhenUsed/>
    <w:rsid w:val="00EA36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4869</Characters>
  <Application>Microsoft Office Word</Application>
  <DocSecurity>0</DocSecurity>
  <Lines>40</Lines>
  <Paragraphs>11</Paragraphs>
  <ScaleCrop>false</ScaleCrop>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Aliona Aliona</dc:creator>
  <cp:keywords/>
  <dc:description/>
  <cp:lastModifiedBy>Aliona Aliona</cp:lastModifiedBy>
  <cp:revision>1</cp:revision>
  <dcterms:created xsi:type="dcterms:W3CDTF">2022-02-05T16:56:00Z</dcterms:created>
  <dcterms:modified xsi:type="dcterms:W3CDTF">2022-02-05T16:57:00Z</dcterms:modified>
</cp:coreProperties>
</file>